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82" w:rsidRDefault="00A72353">
      <w:pPr>
        <w:pStyle w:val="Textbody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N</w:t>
      </w:r>
    </w:p>
    <w:p w:rsidR="00470A82" w:rsidRDefault="00470A82">
      <w:pPr>
        <w:pStyle w:val="Standard"/>
        <w:ind w:left="5664"/>
        <w:jc w:val="both"/>
        <w:rPr>
          <w:rFonts w:ascii="Arial" w:hAnsi="Arial"/>
          <w:i/>
          <w:iCs/>
          <w:sz w:val="22"/>
          <w:szCs w:val="22"/>
          <w:shd w:val="clear" w:color="auto" w:fill="FFFF00"/>
        </w:rPr>
      </w:pPr>
    </w:p>
    <w:p w:rsidR="00470A82" w:rsidRDefault="00470A82">
      <w:pPr>
        <w:pStyle w:val="Standard"/>
        <w:ind w:left="5664"/>
        <w:jc w:val="both"/>
        <w:rPr>
          <w:rFonts w:ascii="Arial" w:hAnsi="Arial"/>
          <w:i/>
          <w:iCs/>
          <w:sz w:val="22"/>
          <w:szCs w:val="22"/>
          <w:shd w:val="clear" w:color="auto" w:fill="FFFF00"/>
        </w:rPr>
      </w:pPr>
    </w:p>
    <w:p w:rsidR="00470A82" w:rsidRDefault="00470A82">
      <w:pPr>
        <w:pStyle w:val="Standard"/>
        <w:ind w:left="5664"/>
        <w:jc w:val="both"/>
        <w:rPr>
          <w:rFonts w:ascii="Arial" w:hAnsi="Arial"/>
          <w:i/>
          <w:iCs/>
          <w:sz w:val="22"/>
          <w:szCs w:val="22"/>
          <w:shd w:val="clear" w:color="auto" w:fill="FFFF00"/>
        </w:rPr>
      </w:pPr>
    </w:p>
    <w:p w:rsidR="00470A82" w:rsidRPr="004033EF" w:rsidRDefault="00A72353">
      <w:pPr>
        <w:widowControl/>
        <w:ind w:left="5664"/>
        <w:jc w:val="both"/>
        <w:textAlignment w:val="auto"/>
        <w:rPr>
          <w:rFonts w:ascii="Arial" w:hAnsi="Arial" w:cs="Arial"/>
          <w:sz w:val="22"/>
          <w:szCs w:val="22"/>
        </w:rPr>
      </w:pPr>
      <w:r w:rsidRPr="004033EF">
        <w:rPr>
          <w:rFonts w:ascii="Arial" w:hAnsi="Arial" w:cs="Arial"/>
          <w:sz w:val="22"/>
          <w:szCs w:val="22"/>
        </w:rPr>
        <w:t>All’Amministrazione Provinciale di CUNEO</w:t>
      </w:r>
    </w:p>
    <w:p w:rsidR="00470A82" w:rsidRDefault="00470A82">
      <w:pPr>
        <w:pStyle w:val="Standard"/>
        <w:ind w:left="5664"/>
        <w:jc w:val="center"/>
        <w:rPr>
          <w:rFonts w:ascii="Arial" w:hAnsi="Arial"/>
          <w:iCs/>
          <w:sz w:val="22"/>
          <w:szCs w:val="22"/>
        </w:rPr>
      </w:pPr>
    </w:p>
    <w:p w:rsidR="00470A82" w:rsidRDefault="00470A82">
      <w:pPr>
        <w:pStyle w:val="Standard"/>
        <w:ind w:left="5664"/>
        <w:jc w:val="center"/>
        <w:rPr>
          <w:rFonts w:ascii="Arial" w:hAnsi="Arial"/>
          <w:iCs/>
          <w:sz w:val="22"/>
          <w:szCs w:val="22"/>
        </w:rPr>
      </w:pPr>
    </w:p>
    <w:p w:rsidR="00470A82" w:rsidRDefault="00470A82">
      <w:pPr>
        <w:pStyle w:val="Textbody"/>
        <w:rPr>
          <w:rFonts w:ascii="Arial" w:hAnsi="Arial"/>
          <w:sz w:val="22"/>
          <w:szCs w:val="22"/>
        </w:rPr>
      </w:pPr>
    </w:p>
    <w:p w:rsidR="00470A82" w:rsidRDefault="00A72353">
      <w:pPr>
        <w:pStyle w:val="Textbody"/>
        <w:spacing w:line="240" w:lineRule="auto"/>
        <w:jc w:val="center"/>
        <w:rPr>
          <w:rFonts w:ascii="Arial" w:hAnsi="Arial"/>
          <w:b/>
          <w:bCs/>
          <w:smallCaps/>
          <w:sz w:val="32"/>
          <w:szCs w:val="32"/>
        </w:rPr>
      </w:pPr>
      <w:r>
        <w:rPr>
          <w:rFonts w:ascii="Arial" w:hAnsi="Arial"/>
          <w:b/>
          <w:bCs/>
          <w:smallCaps/>
          <w:sz w:val="32"/>
          <w:szCs w:val="32"/>
        </w:rPr>
        <w:t>comunicazione</w:t>
      </w:r>
    </w:p>
    <w:p w:rsidR="00470A82" w:rsidRDefault="00A72353">
      <w:pPr>
        <w:pStyle w:val="Standard"/>
        <w:jc w:val="center"/>
        <w:rPr>
          <w:rFonts w:hint="eastAsia"/>
        </w:rPr>
      </w:pPr>
      <w:r>
        <w:rPr>
          <w:rFonts w:ascii="Arial" w:hAnsi="Arial"/>
          <w:i/>
          <w:iCs/>
          <w:sz w:val="21"/>
          <w:szCs w:val="22"/>
        </w:rPr>
        <w:t>per i</w:t>
      </w:r>
      <w:r>
        <w:rPr>
          <w:rFonts w:ascii="Arial" w:hAnsi="Arial"/>
          <w:i/>
          <w:iCs/>
          <w:color w:val="444444"/>
          <w:sz w:val="21"/>
          <w:szCs w:val="22"/>
        </w:rPr>
        <w:t>nterventi non estrattivi che comportano modificazioni dello stato fisico del suolo e del sottosuolo con utilizzo dei materiali in sostituzione di materiali da cava</w:t>
      </w:r>
    </w:p>
    <w:p w:rsidR="00470A82" w:rsidRDefault="00A72353">
      <w:pPr>
        <w:pStyle w:val="Standard"/>
        <w:jc w:val="center"/>
        <w:rPr>
          <w:rFonts w:ascii="Arial" w:hAnsi="Arial"/>
          <w:i/>
          <w:iCs/>
          <w:color w:val="444444"/>
          <w:sz w:val="21"/>
          <w:szCs w:val="22"/>
          <w:lang w:val="de-DE"/>
        </w:rPr>
      </w:pPr>
      <w:r>
        <w:rPr>
          <w:rFonts w:ascii="Arial" w:hAnsi="Arial"/>
          <w:i/>
          <w:iCs/>
          <w:color w:val="444444"/>
          <w:sz w:val="21"/>
          <w:szCs w:val="22"/>
          <w:lang w:val="de-DE"/>
        </w:rPr>
        <w:t>(art. 1 c. 8 bis l.r. 17 novembre 2016, n. 23)</w:t>
      </w:r>
    </w:p>
    <w:p w:rsidR="00470A82" w:rsidRDefault="00470A82">
      <w:pPr>
        <w:pStyle w:val="Textbody"/>
        <w:rPr>
          <w:rFonts w:ascii="Arial" w:hAnsi="Arial"/>
          <w:sz w:val="22"/>
          <w:szCs w:val="22"/>
          <w:lang w:val="de-DE"/>
        </w:rPr>
      </w:pPr>
    </w:p>
    <w:p w:rsidR="00470A82" w:rsidRDefault="00470A82">
      <w:pPr>
        <w:pStyle w:val="Textbody"/>
        <w:rPr>
          <w:rFonts w:ascii="Arial" w:hAnsi="Arial"/>
          <w:sz w:val="22"/>
          <w:szCs w:val="22"/>
          <w:lang w:val="de-DE"/>
        </w:rPr>
      </w:pPr>
    </w:p>
    <w:tbl>
      <w:tblPr>
        <w:tblW w:w="9685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5"/>
      </w:tblGrid>
      <w:tr w:rsidR="00470A82">
        <w:trPr>
          <w:trHeight w:val="338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A72353">
            <w:pPr>
              <w:pStyle w:val="Titolo2"/>
            </w:pPr>
            <w:r>
              <w:t>DATI DEL DICHIARANTE</w:t>
            </w:r>
          </w:p>
        </w:tc>
      </w:tr>
      <w:tr w:rsidR="00470A82">
        <w:trPr>
          <w:trHeight w:val="6439"/>
        </w:trPr>
        <w:tc>
          <w:tcPr>
            <w:tcW w:w="9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470A82">
            <w:pPr>
              <w:pStyle w:val="western"/>
              <w:snapToGrid w:val="0"/>
              <w:spacing w:after="119" w:line="360" w:lineRule="auto"/>
              <w:rPr>
                <w:rFonts w:ascii="Arial" w:hAnsi="Arial" w:cs="Arial"/>
                <w:i/>
                <w:sz w:val="2"/>
                <w:szCs w:val="18"/>
                <w:lang w:eastAsia="it-IT"/>
              </w:rPr>
            </w:pP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|__|__|__|__|__|__|__|__|__|__|__|__|__|__|__|__|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sesso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</w:rPr>
              <w:t>Stato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cittadinanza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estremi del documento di soggiorno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_________________________________________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(se cittadino non UE)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rilasciato da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|__|__|/|__|__|/|__|__|__|__|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scadenza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residente in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</w:t>
            </w:r>
          </w:p>
          <w:p w:rsidR="00470A82" w:rsidRDefault="00A72353">
            <w:pPr>
              <w:pStyle w:val="western"/>
              <w:spacing w:after="119" w:line="480" w:lineRule="auto"/>
            </w:pPr>
            <w:r>
              <w:rPr>
                <w:rFonts w:ascii="Arial" w:hAnsi="Arial" w:cs="Arial"/>
                <w:sz w:val="18"/>
                <w:szCs w:val="18"/>
              </w:rPr>
              <w:t>Stato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n.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    </w:t>
            </w:r>
            <w:r>
              <w:rPr>
                <w:rFonts w:ascii="Arial" w:hAnsi="Arial" w:cs="Arial"/>
                <w:sz w:val="18"/>
                <w:szCs w:val="18"/>
              </w:rPr>
              <w:t xml:space="preserve">C.A.P.     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|__|__|__|__|__| </w:t>
            </w:r>
            <w:r>
              <w:rPr>
                <w:rFonts w:ascii="Arial" w:hAnsi="Arial" w:cs="Arial"/>
                <w:sz w:val="18"/>
                <w:szCs w:val="18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</w:t>
            </w:r>
          </w:p>
          <w:p w:rsidR="00470A82" w:rsidRDefault="00A72353">
            <w:pPr>
              <w:pStyle w:val="western"/>
              <w:spacing w:after="119" w:line="48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Telefono fisso / cellulare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2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in qualità di:            </w:t>
            </w:r>
            <w:r>
              <w:rPr>
                <w:rFonts w:eastAsia="Times New Roman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Titolare            </w:t>
            </w:r>
            <w:r>
              <w:rPr>
                <w:rFonts w:eastAsia="Times New Roman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Legale rappresentante       </w:t>
            </w:r>
            <w:r>
              <w:rPr>
                <w:rFonts w:eastAsia="Times New Roman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Altro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</w:t>
            </w:r>
          </w:p>
          <w:p w:rsidR="00470A82" w:rsidRDefault="00470A82">
            <w:pPr>
              <w:pStyle w:val="western"/>
              <w:spacing w:after="119"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="00470A82" w:rsidRDefault="00470A82">
            <w:pPr>
              <w:pStyle w:val="western"/>
              <w:spacing w:after="119"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="00470A82" w:rsidRDefault="00470A82">
            <w:pPr>
              <w:pStyle w:val="western"/>
              <w:spacing w:after="119" w:line="360" w:lineRule="auto"/>
              <w:rPr>
                <w:rFonts w:ascii="Arial" w:hAnsi="Arial" w:cs="Arial"/>
                <w:color w:val="808080"/>
                <w:sz w:val="2"/>
                <w:szCs w:val="20"/>
              </w:rPr>
            </w:pPr>
          </w:p>
        </w:tc>
      </w:tr>
      <w:tr w:rsidR="00470A82">
        <w:trPr>
          <w:trHeight w:val="459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A72353">
            <w:pPr>
              <w:pStyle w:val="Titolo2"/>
            </w:pPr>
            <w:r>
              <w:t>DATI DELLA DITTA / SOCIETA’ / IMPRESA</w:t>
            </w:r>
          </w:p>
        </w:tc>
      </w:tr>
      <w:tr w:rsidR="00470A82">
        <w:trPr>
          <w:trHeight w:val="459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470A82">
            <w:pPr>
              <w:pStyle w:val="western"/>
              <w:snapToGrid w:val="0"/>
              <w:spacing w:after="0" w:line="360" w:lineRule="auto"/>
              <w:rPr>
                <w:rFonts w:ascii="Arial" w:hAnsi="Arial" w:cs="Arial"/>
                <w:sz w:val="2"/>
                <w:szCs w:val="18"/>
              </w:rPr>
            </w:pPr>
          </w:p>
          <w:p w:rsidR="00470A82" w:rsidRDefault="00A72353">
            <w:pPr>
              <w:pStyle w:val="western"/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Denominazione (nome della ditta o azienda o ragione sociale)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_______________________________________Forma giuridica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codice fiscale / p. IVA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Informazione indispensabile all’accesso alle banche dati: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eastAsia="Times New Roman"/>
              </w:rPr>
              <w:t xml:space="preserve"> </w:t>
            </w:r>
            <w: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iscritta alla Camera di Commercio (C.C.I.A.A.) di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n. REA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|__|__|__|__|__|__|__|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eastAsia="Times New Roman"/>
              </w:rPr>
              <w:lastRenderedPageBreak/>
              <w:t xml:space="preserve"> </w:t>
            </w:r>
            <w:r>
              <w:rPr>
                <w:rFonts w:ascii="Arial" w:hAnsi="Arial" w:cs="Arial"/>
                <w:sz w:val="18"/>
                <w:szCs w:val="18"/>
              </w:rPr>
              <w:t>non ancora iscritta</w:t>
            </w:r>
            <w:hyperlink w:anchor="sdfootnote1sym" w:history="1">
              <w:r>
                <w:rPr>
                  <w:rStyle w:val="Internetlink"/>
                  <w:rFonts w:ascii="Arial" w:hAnsi="Arial" w:cs="Arial"/>
                  <w:sz w:val="10"/>
                  <w:szCs w:val="10"/>
                  <w:vertAlign w:val="superscript"/>
                </w:rPr>
                <w:t>1</w:t>
              </w:r>
            </w:hyperlink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eastAsia="Times New Roman"/>
              </w:rPr>
              <w:t xml:space="preserve"> </w:t>
            </w:r>
            <w:r>
              <w:rPr>
                <w:rFonts w:ascii="Arial" w:hAnsi="Arial" w:cs="Arial"/>
                <w:sz w:val="18"/>
                <w:szCs w:val="18"/>
              </w:rPr>
              <w:t>non necessita di iscrizione al R.I. della C.C.I.A.A.</w:t>
            </w:r>
          </w:p>
          <w:p w:rsidR="00470A82" w:rsidRDefault="00A72353">
            <w:pPr>
              <w:pStyle w:val="western"/>
              <w:spacing w:after="119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sede legale in: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Comune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</w:rPr>
              <w:t>Stato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n.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C.A.P.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|__|__|__|__|__|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Telefono fisso / cell.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fax.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PEC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_______________________________________________________</w:t>
            </w:r>
          </w:p>
          <w:p w:rsidR="00470A82" w:rsidRDefault="00A72353">
            <w:pPr>
              <w:pStyle w:val="western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Altro domicilio elettronico per invio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delle comunicazioni inerenti la pratica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</w:t>
            </w:r>
          </w:p>
          <w:p w:rsidR="00470A82" w:rsidRDefault="00A72353">
            <w:pPr>
              <w:pStyle w:val="sdfootnote-western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*Si ricorda che l’iscrizione alla Camera di Commercio (C.C.I.A.A.) va effettuata entro 30 giorni dall’avvio.</w:t>
            </w:r>
          </w:p>
          <w:p w:rsidR="00470A82" w:rsidRDefault="00470A82">
            <w:pPr>
              <w:pStyle w:val="Standard"/>
              <w:rPr>
                <w:rFonts w:hint="eastAsia"/>
              </w:rPr>
            </w:pPr>
          </w:p>
        </w:tc>
      </w:tr>
      <w:tr w:rsidR="00470A82">
        <w:trPr>
          <w:trHeight w:val="459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A72353">
            <w:pPr>
              <w:pStyle w:val="western"/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3 – DATI DEL PROCURATORE/DELEGATO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(compilare in caso di conferimento di procura)</w:t>
            </w:r>
          </w:p>
        </w:tc>
      </w:tr>
      <w:tr w:rsidR="00470A82">
        <w:trPr>
          <w:trHeight w:val="459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470A82">
            <w:pPr>
              <w:pStyle w:val="western"/>
              <w:snapToGrid w:val="0"/>
              <w:spacing w:after="119" w:line="360" w:lineRule="auto"/>
              <w:rPr>
                <w:rFonts w:ascii="Arial" w:hAnsi="Arial" w:cs="Arial"/>
                <w:sz w:val="2"/>
                <w:szCs w:val="18"/>
              </w:rPr>
            </w:pP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</w:rPr>
              <w:t>Stato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residente in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</w:rPr>
              <w:t>Stato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______________________________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____________________________________________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n.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18"/>
                <w:szCs w:val="18"/>
              </w:rPr>
              <w:t xml:space="preserve">C.A.P.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___________________________________________________________________</w:t>
            </w:r>
          </w:p>
          <w:p w:rsidR="00470A82" w:rsidRDefault="00A72353">
            <w:pPr>
              <w:pStyle w:val="western"/>
              <w:spacing w:after="240"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Telefono fisso / cellulare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  <w:t>in qualità di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eastAsia="Times New Roman"/>
              </w:rPr>
              <w:t xml:space="preserve"> </w:t>
            </w:r>
            <w:r>
              <w:rPr>
                <w:rFonts w:ascii="Arial" w:hAnsi="Arial" w:cs="Arial"/>
                <w:sz w:val="18"/>
                <w:szCs w:val="18"/>
              </w:rPr>
              <w:t>Procuratore/delegato</w:t>
            </w:r>
          </w:p>
          <w:p w:rsidR="00470A82" w:rsidRDefault="00A72353">
            <w:pPr>
              <w:pStyle w:val="western"/>
              <w:spacing w:after="119" w:line="360" w:lineRule="auto"/>
            </w:pPr>
            <w:r>
              <w:rPr>
                <w:rFonts w:eastAsia="Times New Roman"/>
              </w:rPr>
              <w:t xml:space="preserve"> </w:t>
            </w:r>
            <w:r>
              <w:rPr>
                <w:rFonts w:ascii="Arial" w:hAnsi="Arial" w:cs="Arial"/>
                <w:sz w:val="18"/>
                <w:szCs w:val="18"/>
              </w:rPr>
              <w:t>Agenzia per le imprese             Denominazione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_______________________________________________</w:t>
            </w:r>
          </w:p>
          <w:p w:rsidR="00470A82" w:rsidRDefault="00470A82">
            <w:pPr>
              <w:pStyle w:val="western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70A82">
        <w:trPr>
          <w:trHeight w:val="459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A72353">
            <w:pPr>
              <w:pStyle w:val="western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– DESCRIZIONE SINTETICA DELL’ATTIVITA’/INTERVENTO</w:t>
            </w:r>
          </w:p>
        </w:tc>
      </w:tr>
      <w:tr w:rsidR="00470A82">
        <w:trPr>
          <w:trHeight w:val="344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82" w:rsidRDefault="00470A82">
            <w:pPr>
              <w:pStyle w:val="Elenco"/>
              <w:spacing w:after="0" w:line="240" w:lineRule="auto"/>
              <w:rPr>
                <w:rFonts w:ascii="Arial" w:eastAsia="Wingdings" w:hAnsi="Arial"/>
              </w:rPr>
            </w:pPr>
          </w:p>
          <w:p w:rsidR="00470A82" w:rsidRDefault="00A72353">
            <w:pPr>
              <w:pStyle w:val="Standard"/>
              <w:rPr>
                <w:rFonts w:hint="eastAsia"/>
              </w:rPr>
            </w:pPr>
            <w:r>
              <w:rPr>
                <w:rFonts w:ascii="Arial" w:eastAsia="Wingdings" w:hAnsi="Arial"/>
              </w:rPr>
              <w:t>Intervento di</w:t>
            </w:r>
            <w:r>
              <w:rPr>
                <w:rFonts w:ascii="Arial" w:hAnsi="Arial"/>
                <w:color w:val="808080"/>
                <w:sz w:val="22"/>
                <w:szCs w:val="22"/>
              </w:rPr>
              <w:t>:</w:t>
            </w:r>
          </w:p>
          <w:p w:rsidR="00470A82" w:rsidRDefault="00470A82">
            <w:pPr>
              <w:pStyle w:val="Standard"/>
              <w:rPr>
                <w:rFonts w:ascii="Arial" w:hAnsi="Arial"/>
                <w:color w:val="808080"/>
                <w:sz w:val="22"/>
                <w:szCs w:val="22"/>
              </w:rPr>
            </w:pPr>
          </w:p>
          <w:p w:rsidR="00470A82" w:rsidRDefault="00A72353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iCs/>
                <w:color w:val="808080"/>
                <w:sz w:val="22"/>
                <w:szCs w:val="22"/>
              </w:rPr>
              <w:t xml:space="preserve"> (breve descrizione dell’intervento)</w:t>
            </w:r>
          </w:p>
          <w:p w:rsidR="00470A82" w:rsidRDefault="00470A82">
            <w:pPr>
              <w:pStyle w:val="Standard"/>
              <w:jc w:val="center"/>
              <w:rPr>
                <w:rFonts w:ascii="Arial" w:eastAsia="Wingdings" w:hAnsi="Arial"/>
              </w:rPr>
            </w:pPr>
          </w:p>
          <w:p w:rsidR="00470A82" w:rsidRDefault="00A72353">
            <w:pPr>
              <w:pStyle w:val="Standard"/>
              <w:jc w:val="both"/>
              <w:rPr>
                <w:rFonts w:ascii="Arial" w:eastAsia="Wingdings" w:hAnsi="Arial"/>
              </w:rPr>
            </w:pPr>
            <w:r>
              <w:rPr>
                <w:rFonts w:ascii="Arial" w:eastAsia="Wingdings" w:hAnsi="Arial"/>
              </w:rPr>
              <w:t>su terreni qui di seguito censiti:</w:t>
            </w:r>
          </w:p>
          <w:p w:rsidR="00470A82" w:rsidRDefault="00470A82">
            <w:pPr>
              <w:pStyle w:val="Standard"/>
              <w:jc w:val="both"/>
              <w:rPr>
                <w:rFonts w:ascii="Arial" w:eastAsia="Wingdings" w:hAnsi="Arial"/>
              </w:rPr>
            </w:pPr>
          </w:p>
          <w:p w:rsidR="00470A82" w:rsidRDefault="00A72353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" w:eastAsia="Wingdings" w:hAnsi="Arial"/>
              </w:rPr>
              <w:t xml:space="preserve">Comune:    </w:t>
            </w:r>
            <w:r>
              <w:rPr>
                <w:rFonts w:ascii="Arial" w:hAnsi="Arial"/>
                <w:color w:val="808080"/>
                <w:sz w:val="22"/>
                <w:szCs w:val="22"/>
              </w:rPr>
              <w:t>_______________________</w:t>
            </w:r>
          </w:p>
          <w:p w:rsidR="00470A82" w:rsidRDefault="00A72353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" w:eastAsia="Wingdings" w:hAnsi="Arial"/>
              </w:rPr>
              <w:t xml:space="preserve">Mappale/i:  </w:t>
            </w:r>
            <w:r>
              <w:rPr>
                <w:rFonts w:ascii="Arial" w:hAnsi="Arial"/>
                <w:color w:val="808080"/>
                <w:sz w:val="22"/>
                <w:szCs w:val="22"/>
              </w:rPr>
              <w:t>|__|__|__|__|     |__|__|__|__|</w:t>
            </w:r>
          </w:p>
          <w:p w:rsidR="00470A82" w:rsidRDefault="00A72353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" w:eastAsia="Wingdings" w:hAnsi="Arial"/>
              </w:rPr>
              <w:t xml:space="preserve">Foglio/i:      </w:t>
            </w:r>
            <w:r>
              <w:rPr>
                <w:rFonts w:ascii="Arial" w:hAnsi="Arial"/>
                <w:color w:val="808080"/>
                <w:sz w:val="22"/>
                <w:szCs w:val="22"/>
              </w:rPr>
              <w:t>|__|__|__|__|     |__|__|__|__|</w:t>
            </w:r>
          </w:p>
          <w:p w:rsidR="00470A82" w:rsidRDefault="00A72353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" w:eastAsia="Wingdings" w:hAnsi="Arial"/>
                <w:shd w:val="clear" w:color="auto" w:fill="FFFFFF"/>
              </w:rPr>
              <w:t>Per un’estensione complessiva di |__|__|__|__|__| m</w:t>
            </w:r>
            <w:r>
              <w:rPr>
                <w:rFonts w:ascii="Arial" w:eastAsia="Wingdings" w:hAnsi="Arial"/>
                <w:shd w:val="clear" w:color="auto" w:fill="FFFFFF"/>
                <w:vertAlign w:val="superscript"/>
              </w:rPr>
              <w:t>2</w:t>
            </w:r>
            <w:r>
              <w:rPr>
                <w:rFonts w:ascii="Arial" w:eastAsia="Wingdings" w:hAnsi="Arial"/>
                <w:shd w:val="clear" w:color="auto" w:fill="FFFFFF"/>
              </w:rPr>
              <w:t>.</w:t>
            </w:r>
          </w:p>
          <w:p w:rsidR="00470A82" w:rsidRDefault="00470A82">
            <w:pPr>
              <w:pStyle w:val="western"/>
              <w:spacing w:after="119" w:line="360" w:lineRule="auto"/>
              <w:rPr>
                <w:rFonts w:ascii="Arial" w:hAnsi="Arial" w:cs="Arial"/>
                <w:sz w:val="2"/>
                <w:szCs w:val="18"/>
              </w:rPr>
            </w:pPr>
          </w:p>
          <w:p w:rsidR="00470A82" w:rsidRDefault="00470A82">
            <w:pPr>
              <w:pStyle w:val="western"/>
              <w:spacing w:after="119" w:line="360" w:lineRule="auto"/>
              <w:rPr>
                <w:rFonts w:ascii="Arial" w:hAnsi="Arial" w:cs="Arial"/>
                <w:sz w:val="2"/>
                <w:szCs w:val="18"/>
              </w:rPr>
            </w:pPr>
          </w:p>
        </w:tc>
      </w:tr>
    </w:tbl>
    <w:p w:rsidR="00470A82" w:rsidRDefault="00470A82">
      <w:pPr>
        <w:pStyle w:val="Standard"/>
        <w:rPr>
          <w:rFonts w:hint="eastAsia"/>
        </w:rPr>
      </w:pPr>
    </w:p>
    <w:p w:rsidR="00470A82" w:rsidRDefault="00470A82">
      <w:pPr>
        <w:pStyle w:val="Standard"/>
        <w:rPr>
          <w:rFonts w:hint="eastAsia"/>
        </w:rPr>
      </w:pPr>
    </w:p>
    <w:p w:rsidR="004033EF" w:rsidRDefault="004033EF">
      <w:pPr>
        <w:pStyle w:val="Standard"/>
        <w:jc w:val="center"/>
        <w:rPr>
          <w:rFonts w:ascii="Arial" w:eastAsia="Wingdings" w:hAnsi="Arial"/>
        </w:rPr>
      </w:pPr>
    </w:p>
    <w:p w:rsidR="004033EF" w:rsidRDefault="004033EF">
      <w:pPr>
        <w:pStyle w:val="Standard"/>
        <w:jc w:val="center"/>
        <w:rPr>
          <w:rFonts w:ascii="Arial" w:eastAsia="Wingdings" w:hAnsi="Arial"/>
        </w:rPr>
      </w:pPr>
    </w:p>
    <w:p w:rsidR="00470A82" w:rsidRDefault="00A72353">
      <w:pPr>
        <w:pStyle w:val="Standard"/>
        <w:jc w:val="center"/>
        <w:rPr>
          <w:rFonts w:ascii="Arial" w:eastAsia="Wingdings" w:hAnsi="Arial"/>
        </w:rPr>
      </w:pPr>
      <w:r>
        <w:rPr>
          <w:rFonts w:ascii="Arial" w:eastAsia="Wingdings" w:hAnsi="Arial"/>
        </w:rPr>
        <w:lastRenderedPageBreak/>
        <w:t>COMUNICA</w:t>
      </w:r>
    </w:p>
    <w:p w:rsidR="00470A82" w:rsidRDefault="00470A82">
      <w:pPr>
        <w:pStyle w:val="Standard"/>
        <w:jc w:val="center"/>
        <w:rPr>
          <w:rFonts w:ascii="Arial" w:eastAsia="Wingdings" w:hAnsi="Arial"/>
        </w:rPr>
      </w:pPr>
    </w:p>
    <w:p w:rsidR="00470A82" w:rsidRDefault="00A72353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eastAsia="Wingdings" w:hAnsi="Arial"/>
        </w:rPr>
        <w:t>che a partire dal giorno</w:t>
      </w:r>
      <w:r>
        <w:rPr>
          <w:rFonts w:ascii="Arial" w:hAnsi="Arial"/>
          <w:sz w:val="22"/>
          <w:szCs w:val="22"/>
          <w:lang w:eastAsia="it-IT"/>
        </w:rPr>
        <w:t xml:space="preserve">  </w:t>
      </w:r>
      <w:r>
        <w:rPr>
          <w:rFonts w:ascii="Arial" w:hAnsi="Arial"/>
          <w:color w:val="808080"/>
          <w:sz w:val="22"/>
          <w:szCs w:val="22"/>
        </w:rPr>
        <w:t>|__|__|/|__|__|/|__|__|__|__|</w:t>
      </w:r>
      <w:r>
        <w:rPr>
          <w:rFonts w:ascii="Arial" w:hAnsi="Arial"/>
          <w:sz w:val="22"/>
          <w:szCs w:val="22"/>
          <w:lang w:eastAsia="it-IT"/>
        </w:rPr>
        <w:t xml:space="preserve">  </w:t>
      </w:r>
      <w:r>
        <w:rPr>
          <w:rFonts w:ascii="Arial" w:eastAsia="Wingdings" w:hAnsi="Arial"/>
        </w:rPr>
        <w:t xml:space="preserve">procederà all’intervento sopra descritto e che i materiali di risulta e provenienti dall’intervento sono stimati in </w:t>
      </w:r>
      <w:r>
        <w:rPr>
          <w:rFonts w:ascii="Arial" w:hAnsi="Arial"/>
          <w:color w:val="808080"/>
          <w:sz w:val="22"/>
          <w:szCs w:val="22"/>
        </w:rPr>
        <w:t>|__|__|__|__|__|</w:t>
      </w:r>
      <w:r>
        <w:rPr>
          <w:rFonts w:ascii="Arial" w:eastAsia="Wingdings" w:hAnsi="Arial"/>
        </w:rPr>
        <w:t xml:space="preserve"> m</w:t>
      </w:r>
      <w:r>
        <w:rPr>
          <w:rFonts w:ascii="Arial" w:eastAsia="Wingdings" w:hAnsi="Arial"/>
          <w:vertAlign w:val="superscript"/>
        </w:rPr>
        <w:t>3</w:t>
      </w:r>
      <w:r>
        <w:rPr>
          <w:rFonts w:ascii="Arial" w:eastAsia="Wingdings" w:hAnsi="Arial"/>
        </w:rPr>
        <w:t xml:space="preserve"> , calcolati sulle sezioni di progetto, e saranno impiegati in sostituzione di materiali da cava, appartenenti alla seconda categoria di cui all’art. 2 del R.D. n.1443/1927</w:t>
      </w:r>
    </w:p>
    <w:p w:rsidR="00470A82" w:rsidRDefault="00A72353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e,</w:t>
      </w:r>
    </w:p>
    <w:p w:rsidR="00470A82" w:rsidRDefault="00A72353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consapevole delle sanzioni penali previste in caso di dichiarazioni non veritiere e di falsità negli atti e della conseguente decadenza dai benefici di cui agli artt. 75 e 76 del D.P.R. 445/2000, sotto la propria responsabilità</w:t>
      </w:r>
    </w:p>
    <w:p w:rsidR="00470A82" w:rsidRDefault="00470A82">
      <w:pPr>
        <w:pStyle w:val="Standard"/>
        <w:jc w:val="center"/>
        <w:rPr>
          <w:rFonts w:ascii="Arial" w:eastAsia="Wingdings" w:hAnsi="Arial"/>
        </w:rPr>
      </w:pPr>
    </w:p>
    <w:p w:rsidR="00470A82" w:rsidRDefault="00A72353">
      <w:pPr>
        <w:pStyle w:val="Standard"/>
        <w:jc w:val="center"/>
        <w:rPr>
          <w:rFonts w:ascii="Arial" w:eastAsia="Wingdings" w:hAnsi="Arial"/>
        </w:rPr>
      </w:pPr>
      <w:r>
        <w:rPr>
          <w:rFonts w:ascii="Arial" w:eastAsia="Wingdings" w:hAnsi="Arial"/>
        </w:rPr>
        <w:t>DICHIARA</w:t>
      </w:r>
    </w:p>
    <w:p w:rsidR="00470A82" w:rsidRDefault="00470A82">
      <w:pPr>
        <w:pStyle w:val="Standard"/>
        <w:jc w:val="both"/>
        <w:rPr>
          <w:rFonts w:hint="eastAsia"/>
        </w:rPr>
      </w:pPr>
    </w:p>
    <w:p w:rsidR="00470A82" w:rsidRDefault="00A72353">
      <w:pPr>
        <w:pStyle w:val="Textbody"/>
        <w:numPr>
          <w:ilvl w:val="0"/>
          <w:numId w:val="5"/>
        </w:numPr>
        <w:tabs>
          <w:tab w:val="left" w:pos="852"/>
        </w:tabs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>di ricadere nella seguente fattispecie prevista dall’art. 1 comma 8 bis della l.r. 23/2016:</w:t>
      </w:r>
    </w:p>
    <w:p w:rsidR="00470A82" w:rsidRDefault="00A72353">
      <w:pPr>
        <w:pStyle w:val="Textbody"/>
        <w:ind w:left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(barrare la casella corrispondente)</w:t>
      </w:r>
    </w:p>
    <w:tbl>
      <w:tblPr>
        <w:tblW w:w="97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9277"/>
      </w:tblGrid>
      <w:tr w:rsidR="00470A82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A82" w:rsidRDefault="00470A82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</w:p>
          <w:p w:rsidR="00470A82" w:rsidRDefault="00470A82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</w:p>
          <w:p w:rsidR="00470A82" w:rsidRDefault="00470A82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</w:p>
          <w:p w:rsidR="00470A82" w:rsidRDefault="00A72353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□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A82" w:rsidRDefault="00470A82">
            <w:pPr>
              <w:pStyle w:val="Textbody"/>
              <w:snapToGrid w:val="0"/>
              <w:spacing w:after="0"/>
              <w:rPr>
                <w:rFonts w:ascii="Arial" w:hAnsi="Arial"/>
                <w:color w:val="444444"/>
                <w:sz w:val="10"/>
                <w:szCs w:val="22"/>
              </w:rPr>
            </w:pPr>
          </w:p>
          <w:p w:rsidR="00470A82" w:rsidRDefault="00A72353">
            <w:pPr>
              <w:pStyle w:val="Textbody"/>
              <w:spacing w:after="0"/>
              <w:jc w:val="both"/>
              <w:rPr>
                <w:rFonts w:hint="eastAsia"/>
              </w:rPr>
            </w:pPr>
            <w:r>
              <w:rPr>
                <w:rFonts w:ascii="Arial" w:hAnsi="Arial"/>
                <w:color w:val="444444"/>
                <w:sz w:val="22"/>
                <w:szCs w:val="22"/>
              </w:rPr>
              <w:t>interventi che comportano modificazioni dello stato fisico del suolo o del sottosuolo non finalizzati ad interventi estrattivi, che rientrano nella definizione di cantieri di grandi dimensioni di cui all’articolo 2, comma 1 lettera u) del D.P.R. 13 giugno 2017, n. 120 (cantieri per opere</w:t>
            </w:r>
            <w:r>
              <w:rPr>
                <w:rFonts w:ascii="Arial" w:hAnsi="Arial"/>
                <w:b/>
                <w:bCs/>
                <w:color w:val="44444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color w:val="444444"/>
                <w:sz w:val="22"/>
                <w:szCs w:val="22"/>
                <w:u w:val="single"/>
              </w:rPr>
              <w:t>soggette</w:t>
            </w:r>
            <w:r>
              <w:rPr>
                <w:rFonts w:ascii="Arial" w:hAnsi="Arial"/>
                <w:color w:val="444444"/>
                <w:sz w:val="22"/>
                <w:szCs w:val="22"/>
              </w:rPr>
              <w:t xml:space="preserve"> a procedure di valutazione di impatto ambientale o ad autorizzazione integrata ambientale di cui alla parte II del D.Lgs 152/06); trasmissione contestuale alla trasmissione del Piano di utilizzo di cui all’art. 9 del D.P.R. n. 120/2017.</w:t>
            </w:r>
          </w:p>
          <w:p w:rsidR="00470A82" w:rsidRDefault="00470A82">
            <w:pPr>
              <w:pStyle w:val="Textbody"/>
              <w:spacing w:after="0"/>
              <w:rPr>
                <w:rFonts w:ascii="Arial" w:hAnsi="Arial"/>
                <w:color w:val="444444"/>
                <w:sz w:val="10"/>
                <w:szCs w:val="22"/>
              </w:rPr>
            </w:pPr>
          </w:p>
        </w:tc>
      </w:tr>
      <w:tr w:rsidR="00470A82">
        <w:trPr>
          <w:trHeight w:val="141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A82" w:rsidRDefault="00470A82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</w:p>
          <w:p w:rsidR="00470A82" w:rsidRDefault="00470A82">
            <w:pPr>
              <w:pStyle w:val="TableContents"/>
              <w:snapToGrid w:val="0"/>
              <w:jc w:val="center"/>
              <w:rPr>
                <w:rFonts w:ascii="Arial" w:hAnsi="Arial"/>
              </w:rPr>
            </w:pPr>
          </w:p>
          <w:p w:rsidR="00470A82" w:rsidRDefault="00A72353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□</w:t>
            </w:r>
          </w:p>
        </w:tc>
        <w:tc>
          <w:tcPr>
            <w:tcW w:w="9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A82" w:rsidRDefault="00470A82">
            <w:pPr>
              <w:pStyle w:val="Textbody"/>
              <w:snapToGrid w:val="0"/>
              <w:spacing w:after="0"/>
              <w:rPr>
                <w:rFonts w:ascii="Arial" w:hAnsi="Arial"/>
                <w:color w:val="444444"/>
                <w:sz w:val="10"/>
                <w:szCs w:val="22"/>
              </w:rPr>
            </w:pPr>
          </w:p>
          <w:p w:rsidR="00470A82" w:rsidRDefault="00A72353">
            <w:pPr>
              <w:pStyle w:val="Textbody"/>
              <w:spacing w:after="0"/>
              <w:jc w:val="both"/>
              <w:rPr>
                <w:rFonts w:hint="eastAsia"/>
              </w:rPr>
            </w:pPr>
            <w:r>
              <w:rPr>
                <w:rFonts w:ascii="Arial" w:hAnsi="Arial"/>
                <w:color w:val="444444"/>
                <w:sz w:val="22"/>
                <w:szCs w:val="22"/>
              </w:rPr>
              <w:t>interventi che comportano modificazioni dello stato fisico del suolo o del sottosuolo non finalizzati ad interventi estrattivi, che rientrano nella definizione di cantieri di grandi dimensioni di cui all’articolo 2, comma 1 lettera v) del D.P.R. 13 giugno 2017, n. 120 (cantieri per opere</w:t>
            </w:r>
            <w:r>
              <w:rPr>
                <w:rFonts w:ascii="Arial" w:hAnsi="Arial"/>
                <w:b/>
                <w:bCs/>
                <w:color w:val="44444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color w:val="444444"/>
                <w:sz w:val="22"/>
                <w:szCs w:val="22"/>
                <w:u w:val="single"/>
              </w:rPr>
              <w:t>non soggette</w:t>
            </w:r>
            <w:r>
              <w:rPr>
                <w:rFonts w:ascii="Arial" w:hAnsi="Arial"/>
                <w:color w:val="444444"/>
                <w:sz w:val="22"/>
                <w:szCs w:val="22"/>
              </w:rPr>
              <w:t xml:space="preserve"> a procedure di valutazione di impatto ambientale o ad autorizzazione integrata ambientale di cui alla parte II del D.Lgs 152/06); trasmissione contestuale alla trasmissione della dichiarazione di utilizzo di cui all’art. 22 del D.P.R. n. 120/2017.</w:t>
            </w:r>
          </w:p>
        </w:tc>
      </w:tr>
    </w:tbl>
    <w:p w:rsidR="00470A82" w:rsidRDefault="00470A82">
      <w:pPr>
        <w:pStyle w:val="Textbody"/>
        <w:rPr>
          <w:rFonts w:ascii="Arial" w:hAnsi="Arial"/>
        </w:rPr>
      </w:pPr>
    </w:p>
    <w:p w:rsidR="00470A82" w:rsidRDefault="00470A82">
      <w:pPr>
        <w:pStyle w:val="Textbody"/>
        <w:rPr>
          <w:rFonts w:ascii="Arial" w:hAnsi="Arial"/>
        </w:rPr>
      </w:pPr>
    </w:p>
    <w:p w:rsidR="00470A82" w:rsidRDefault="00A72353">
      <w:pPr>
        <w:pStyle w:val="Textbody"/>
        <w:ind w:right="57"/>
        <w:jc w:val="both"/>
        <w:rPr>
          <w:rFonts w:hint="eastAsia"/>
        </w:rPr>
      </w:pPr>
      <w:r>
        <w:rPr>
          <w:rFonts w:ascii="Arial" w:eastAsia="Arial" w:hAnsi="Arial"/>
        </w:rPr>
        <w:t xml:space="preserve">  </w:t>
      </w:r>
      <w:r>
        <w:rPr>
          <w:rFonts w:ascii="Arial" w:hAnsi="Arial"/>
        </w:rPr>
        <w:t>2) che presenterà alla Regione, alla Città Metropolitana o Provincia, al Comune entro il 30 aprile di ogni anno la dichiarazione di cui alla D.G.R. n. 23 – 6964 del 01/06/2018 del volume estratto nell’anno precedente e al versamento dell’onere per il diritto di escavazione secondo quanto riportato agli articoli 26 e 36 comma 4) della l.r. 23/2016.</w:t>
      </w:r>
    </w:p>
    <w:p w:rsidR="00470A82" w:rsidRDefault="00470A82">
      <w:pPr>
        <w:pStyle w:val="Standard"/>
        <w:jc w:val="both"/>
        <w:rPr>
          <w:rFonts w:ascii="Arial" w:hAnsi="Arial"/>
        </w:rPr>
      </w:pPr>
    </w:p>
    <w:p w:rsidR="00470A82" w:rsidRDefault="00A7235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Documentazione da allegare:</w:t>
      </w:r>
    </w:p>
    <w:p w:rsidR="00470A82" w:rsidRDefault="00470A82">
      <w:pPr>
        <w:pStyle w:val="Standard"/>
        <w:jc w:val="both"/>
        <w:rPr>
          <w:rFonts w:ascii="Arial" w:hAnsi="Arial"/>
        </w:rPr>
      </w:pPr>
    </w:p>
    <w:p w:rsidR="00470A82" w:rsidRDefault="00A72353">
      <w:pPr>
        <w:pStyle w:val="Standard"/>
        <w:widowControl w:val="0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Planimetria con l’ubicazione dell’area d’intervento;</w:t>
      </w:r>
    </w:p>
    <w:p w:rsidR="00470A82" w:rsidRDefault="00A72353">
      <w:pPr>
        <w:pStyle w:val="Standard"/>
        <w:widowControl w:val="0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Elaborati grafici quotati dello stato di fatto, di progetto e comparativi (planimetrie e sezioni rappresentative) relativi alla produzione del materiale di risulta;</w:t>
      </w:r>
    </w:p>
    <w:p w:rsidR="00470A82" w:rsidRDefault="00A72353">
      <w:pPr>
        <w:pStyle w:val="Standard"/>
        <w:widowControl w:val="0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Documentazione fotografica dei luoghi;</w:t>
      </w:r>
    </w:p>
    <w:p w:rsidR="00470A82" w:rsidRDefault="00A72353">
      <w:pPr>
        <w:pStyle w:val="Standard"/>
        <w:widowControl w:val="0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Autorizzazioni/pareri/nulla osta necessari per l’intervento</w:t>
      </w:r>
    </w:p>
    <w:p w:rsidR="00470A82" w:rsidRDefault="00470A82">
      <w:pPr>
        <w:pStyle w:val="Standard"/>
        <w:widowControl w:val="0"/>
        <w:jc w:val="both"/>
        <w:rPr>
          <w:rFonts w:ascii="Arial" w:hAnsi="Arial"/>
        </w:rPr>
      </w:pPr>
    </w:p>
    <w:p w:rsidR="00470A82" w:rsidRDefault="00470A82">
      <w:pPr>
        <w:pStyle w:val="Standard"/>
        <w:widowControl w:val="0"/>
        <w:jc w:val="both"/>
        <w:rPr>
          <w:rFonts w:ascii="Arial" w:hAnsi="Arial"/>
        </w:rPr>
      </w:pPr>
    </w:p>
    <w:p w:rsidR="00470A82" w:rsidRDefault="00470A82">
      <w:pPr>
        <w:pStyle w:val="Standard"/>
        <w:widowControl w:val="0"/>
        <w:jc w:val="both"/>
        <w:rPr>
          <w:rFonts w:ascii="Arial" w:hAnsi="Arial"/>
          <w:strike/>
          <w:color w:val="808080"/>
          <w:sz w:val="22"/>
          <w:szCs w:val="22"/>
        </w:rPr>
      </w:pPr>
    </w:p>
    <w:p w:rsidR="00470A82" w:rsidRDefault="00470A82">
      <w:pPr>
        <w:pStyle w:val="Standard"/>
        <w:spacing w:after="140"/>
        <w:rPr>
          <w:rFonts w:ascii="Arial" w:hAnsi="Arial"/>
          <w:strike/>
          <w:color w:val="808080"/>
          <w:sz w:val="22"/>
          <w:szCs w:val="22"/>
        </w:rPr>
      </w:pPr>
    </w:p>
    <w:p w:rsidR="00470A82" w:rsidRDefault="00A72353">
      <w:pPr>
        <w:pStyle w:val="Standard"/>
        <w:jc w:val="both"/>
        <w:rPr>
          <w:rFonts w:ascii="Arial" w:eastAsia="Wingdings" w:hAnsi="Arial"/>
          <w:sz w:val="22"/>
          <w:szCs w:val="22"/>
        </w:rPr>
      </w:pPr>
      <w:r>
        <w:rPr>
          <w:rFonts w:ascii="Arial" w:eastAsia="Wingdings" w:hAnsi="Arial"/>
          <w:sz w:val="22"/>
          <w:szCs w:val="22"/>
        </w:rPr>
        <w:lastRenderedPageBreak/>
        <w:t>Data_____________________________               Firma________________________________</w:t>
      </w:r>
    </w:p>
    <w:p w:rsidR="00470A82" w:rsidRDefault="00470A82">
      <w:pPr>
        <w:pStyle w:val="Standard"/>
        <w:spacing w:after="140"/>
        <w:rPr>
          <w:rFonts w:ascii="ArialMT, Arial" w:hAnsi="ArialMT, Arial" w:cs="ArialMT, Arial" w:hint="eastAsia"/>
          <w:color w:val="404040"/>
          <w:sz w:val="16"/>
          <w:szCs w:val="22"/>
        </w:rPr>
      </w:pPr>
    </w:p>
    <w:p w:rsidR="00470A82" w:rsidRDefault="00470A82">
      <w:pPr>
        <w:pStyle w:val="Standard"/>
        <w:widowControl w:val="0"/>
        <w:jc w:val="both"/>
        <w:rPr>
          <w:rFonts w:ascii="Arial" w:eastAsia="Wingdings" w:hAnsi="Arial"/>
          <w:color w:val="808080"/>
          <w:sz w:val="22"/>
          <w:szCs w:val="22"/>
        </w:rPr>
      </w:pPr>
    </w:p>
    <w:p w:rsidR="00470A82" w:rsidRDefault="00470A82">
      <w:pPr>
        <w:pStyle w:val="Elenco"/>
        <w:spacing w:line="240" w:lineRule="auto"/>
        <w:rPr>
          <w:rFonts w:ascii="Arial" w:hAnsi="Arial"/>
        </w:rPr>
      </w:pPr>
    </w:p>
    <w:p w:rsidR="00470A82" w:rsidRDefault="00A72353">
      <w:pPr>
        <w:pStyle w:val="Standard"/>
        <w:spacing w:after="14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NB: Il presente modello può essere sottoscritto con firma digitale, oppure sottoscritto e presentato unitamente a fotocopia del documento di identità, in corso di validità, di tutti i firmatari e trasmessi tramite PEC, inviata in formato .pdf.</w:t>
      </w:r>
    </w:p>
    <w:p w:rsidR="00470A82" w:rsidRDefault="00470A82">
      <w:pPr>
        <w:pStyle w:val="Standard"/>
        <w:spacing w:after="140"/>
        <w:jc w:val="both"/>
        <w:rPr>
          <w:rFonts w:ascii="Arial" w:eastAsia="Arial" w:hAnsi="Arial"/>
          <w:sz w:val="22"/>
        </w:rPr>
      </w:pPr>
    </w:p>
    <w:p w:rsidR="00470A82" w:rsidRDefault="00A72353" w:rsidP="004033EF">
      <w:pPr>
        <w:pStyle w:val="NormaleWeb"/>
        <w:rPr>
          <w:rFonts w:ascii="Arial" w:hAnsi="Arial"/>
        </w:rPr>
      </w:pPr>
      <w:r>
        <w:rPr>
          <w:rStyle w:val="Enfasigrassetto"/>
          <w:rFonts w:ascii="Arial" w:hAnsi="Arial" w:cs="Arial"/>
          <w:sz w:val="20"/>
          <w:szCs w:val="20"/>
        </w:rPr>
        <w:t xml:space="preserve">I dati contenuti nel presente documento verranno trattati nel rispetto del Regolamento UE 2016/679, consultabile all’indirizzo </w:t>
      </w:r>
      <w:hyperlink r:id="rId7" w:tooltip="http://www.provincia.cuneo.gov.it/allegati/amministrazione-trasparente/disposizioni-generali/atti-generali/regolamento_europeo_privacy_679_2016_31090.pdfCtrl&#10;              + clic per seguire il collegamento" w:history="1">
        <w:r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http://www.provincia.cuneo.gov.it/allegati/amministrazione-trasparente/disposizioni-generali/atti-generali/regolamento_europeo_privacy_679_2016_31090.pdf</w:t>
        </w:r>
      </w:hyperlink>
      <w:r>
        <w:rPr>
          <w:rStyle w:val="Enfasigrassetto"/>
          <w:rFonts w:ascii="Arial" w:hAnsi="Arial" w:cs="Arial"/>
          <w:sz w:val="20"/>
          <w:szCs w:val="20"/>
        </w:rPr>
        <w:t xml:space="preserve"> oppure in forma cartacea presso gli uffici provinciali.</w:t>
      </w:r>
    </w:p>
    <w:p w:rsidR="00470A82" w:rsidRDefault="00470A82">
      <w:pPr>
        <w:pStyle w:val="Standard"/>
        <w:spacing w:after="140"/>
        <w:rPr>
          <w:rFonts w:ascii="Arial" w:hAnsi="Arial"/>
        </w:rPr>
      </w:pPr>
    </w:p>
    <w:p w:rsidR="00470A82" w:rsidRDefault="00470A82">
      <w:pPr>
        <w:pStyle w:val="Standard"/>
        <w:spacing w:after="140"/>
        <w:rPr>
          <w:rFonts w:ascii="Arial" w:hAnsi="Arial"/>
        </w:rPr>
      </w:pPr>
    </w:p>
    <w:p w:rsidR="00470A82" w:rsidRDefault="00470A82">
      <w:pPr>
        <w:pStyle w:val="Standard"/>
        <w:spacing w:after="140"/>
        <w:rPr>
          <w:rFonts w:ascii="Arial" w:hAnsi="Arial"/>
        </w:rPr>
      </w:pPr>
    </w:p>
    <w:p w:rsidR="00470A82" w:rsidRDefault="00470A82">
      <w:pPr>
        <w:pStyle w:val="Standard"/>
        <w:spacing w:after="140"/>
        <w:rPr>
          <w:rFonts w:ascii="Arial" w:hAnsi="Arial"/>
        </w:rPr>
      </w:pPr>
      <w:bookmarkStart w:id="0" w:name="_GoBack"/>
      <w:bookmarkEnd w:id="0"/>
    </w:p>
    <w:sectPr w:rsidR="00470A82">
      <w:pgSz w:w="11906" w:h="16838"/>
      <w:pgMar w:top="568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6A" w:rsidRDefault="007F786A">
      <w:pPr>
        <w:rPr>
          <w:rFonts w:hint="eastAsia"/>
        </w:rPr>
      </w:pPr>
      <w:r>
        <w:separator/>
      </w:r>
    </w:p>
  </w:endnote>
  <w:endnote w:type="continuationSeparator" w:id="0">
    <w:p w:rsidR="007F786A" w:rsidRDefault="007F78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TimesNewRoma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Aria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6A" w:rsidRDefault="007F78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F786A" w:rsidRDefault="007F78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FAB"/>
    <w:multiLevelType w:val="multilevel"/>
    <w:tmpl w:val="255A4812"/>
    <w:styleLink w:val="WW8Num1"/>
    <w:lvl w:ilvl="0">
      <w:start w:val="1"/>
      <w:numFmt w:val="none"/>
      <w:suff w:val="nothing"/>
      <w:lvlText w:val="%1."/>
      <w:lvlJc w:val="left"/>
      <w:pPr>
        <w:ind w:left="142" w:firstLine="0"/>
      </w:pPr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1" w15:restartNumberingAfterBreak="0">
    <w:nsid w:val="0ED11F32"/>
    <w:multiLevelType w:val="multilevel"/>
    <w:tmpl w:val="FE12C4B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516DB7"/>
    <w:multiLevelType w:val="multilevel"/>
    <w:tmpl w:val="8774FA6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5F9B0F57"/>
    <w:multiLevelType w:val="multilevel"/>
    <w:tmpl w:val="3C422E00"/>
    <w:styleLink w:val="WW8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82"/>
    <w:rsid w:val="004033EF"/>
    <w:rsid w:val="00470A82"/>
    <w:rsid w:val="007F786A"/>
    <w:rsid w:val="008907E3"/>
    <w:rsid w:val="00A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5EEF"/>
  <w15:docId w15:val="{1DDB53AC-C613-49D0-9DD2-E1F01772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outlineLvl w:val="0"/>
    </w:pPr>
    <w:rPr>
      <w:rFonts w:ascii="Arial" w:eastAsia="Arial" w:hAnsi="Arial"/>
      <w:sz w:val="32"/>
    </w:rPr>
  </w:style>
  <w:style w:type="paragraph" w:styleId="Titolo2">
    <w:name w:val="heading 2"/>
    <w:basedOn w:val="Standard"/>
    <w:next w:val="Standard"/>
    <w:pPr>
      <w:keepNext/>
      <w:snapToGrid w:val="0"/>
      <w:spacing w:before="113" w:after="113"/>
      <w:outlineLvl w:val="1"/>
    </w:pPr>
    <w:rPr>
      <w:rFonts w:ascii="Arial" w:eastAsia="Arial" w:hAnsi="Arial"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 w:after="142" w:line="276" w:lineRule="auto"/>
    </w:pPr>
    <w:rPr>
      <w:rFonts w:ascii="Times New Roman" w:eastAsia="Arial Unicode MS" w:hAnsi="Times New Roman" w:cs="Times New Roman"/>
      <w:color w:val="000000"/>
      <w:kern w:val="0"/>
    </w:rPr>
  </w:style>
  <w:style w:type="paragraph" w:customStyle="1" w:styleId="sdfootnote-western">
    <w:name w:val="sdfootnote-western"/>
    <w:basedOn w:val="Standard"/>
    <w:pPr>
      <w:suppressAutoHyphens w:val="0"/>
      <w:spacing w:before="100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Textbodyindent">
    <w:name w:val="Text body indent"/>
    <w:basedOn w:val="Standard"/>
    <w:pPr>
      <w:suppressAutoHyphens w:val="0"/>
      <w:autoSpaceDE w:val="0"/>
      <w:ind w:left="567" w:hanging="283"/>
    </w:pPr>
    <w:rPr>
      <w:rFonts w:ascii="TimesNewRoman" w:eastAsia="Times New Roman" w:hAnsi="TimesNewRoman" w:cs="Times New Roman"/>
      <w:color w:val="000000"/>
      <w:kern w:val="0"/>
    </w:rPr>
  </w:style>
  <w:style w:type="paragraph" w:styleId="Rientrocorpodeltesto2">
    <w:name w:val="Body Text Indent 2"/>
    <w:basedOn w:val="Standard"/>
    <w:pPr>
      <w:suppressAutoHyphens w:val="0"/>
      <w:autoSpaceDE w:val="0"/>
      <w:ind w:left="709" w:hanging="425"/>
    </w:pPr>
    <w:rPr>
      <w:rFonts w:ascii="TimesNewRoman" w:eastAsia="Times New Roman" w:hAnsi="TimesNewRoman" w:cs="Times New Roman"/>
      <w:color w:val="000000"/>
      <w:kern w:val="0"/>
    </w:rPr>
  </w:style>
  <w:style w:type="paragraph" w:styleId="Corpodeltesto2">
    <w:name w:val="Body Text 2"/>
    <w:basedOn w:val="Standard"/>
    <w:pPr>
      <w:suppressAutoHyphens w:val="0"/>
      <w:autoSpaceDE w:val="0"/>
      <w:jc w:val="both"/>
    </w:pPr>
    <w:rPr>
      <w:rFonts w:ascii="TimesNewRoman" w:eastAsia="Times New Roman" w:hAnsi="TimesNewRoman" w:cs="Times New Roman"/>
      <w:color w:val="000000"/>
      <w:kern w:val="0"/>
    </w:rPr>
  </w:style>
  <w:style w:type="paragraph" w:customStyle="1" w:styleId="PARERE">
    <w:name w:val="PARERE"/>
    <w:pPr>
      <w:widowControl/>
      <w:suppressAutoHyphens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Caratterepredefinitoparagrafo">
    <w:name w:val="WW-Carattere predefinito 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basedOn w:val="WW-Caratterepredefinitoparagrafo"/>
    <w:rPr>
      <w:color w:val="0000FF"/>
      <w:u w:val="single"/>
    </w:rPr>
  </w:style>
  <w:style w:type="character" w:styleId="Enfasicorsivo">
    <w:name w:val="Emphasis"/>
    <w:basedOn w:val="WW-Caratterepredefinitoparagrafo"/>
    <w:rPr>
      <w:i/>
      <w:iCs/>
    </w:rPr>
  </w:style>
  <w:style w:type="character" w:customStyle="1" w:styleId="StrongEmphasis">
    <w:name w:val="Strong Emphasis"/>
    <w:basedOn w:val="WW-Caratterepredefinitoparagrafo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Enfasigrassetto">
    <w:name w:val="Strong"/>
    <w:basedOn w:val="Caratterepredefinitoparagrafo"/>
    <w:rPr>
      <w:b/>
      <w:bCs/>
    </w:rPr>
  </w:style>
  <w:style w:type="paragraph" w:styleId="NormaleWeb">
    <w:name w:val="Normal (Web)"/>
    <w:basedOn w:val="Normale"/>
    <w:pPr>
      <w:widowControl/>
      <w:spacing w:before="280" w:after="280"/>
      <w:textAlignment w:val="auto"/>
    </w:pPr>
    <w:rPr>
      <w:rFonts w:ascii="Arial Unicode MS" w:eastAsia="Arial Unicode MS" w:hAnsi="Arial Unicode MS" w:cs="Arial Unicode MS"/>
      <w:kern w:val="0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vincia.cuneo.gov.it/allegati/amministrazione-trasparente/disposizioni-generali/atti-generali/regolamento_europeo_privacy_679_2016_3109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XXX1 </vt:lpstr>
    </vt:vector>
  </TitlesOfParts>
  <Company>Provincia di Cuneo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XXX1</dc:title>
  <dc:creator>Settore Sistemi Informativi</dc:creator>
  <cp:lastModifiedBy>Sarale Elena</cp:lastModifiedBy>
  <cp:revision>3</cp:revision>
  <cp:lastPrinted>2023-02-16T15:34:00Z</cp:lastPrinted>
  <dcterms:created xsi:type="dcterms:W3CDTF">2023-12-01T09:47:00Z</dcterms:created>
  <dcterms:modified xsi:type="dcterms:W3CDTF">2023-12-05T14:54:00Z</dcterms:modified>
</cp:coreProperties>
</file>